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065A2"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7F7A9C31"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215BF5">
              <w:rPr>
                <w:noProof/>
                <w:webHidden/>
              </w:rPr>
              <w:t>2</w:t>
            </w:r>
            <w:r>
              <w:rPr>
                <w:noProof/>
                <w:webHidden/>
              </w:rPr>
              <w:fldChar w:fldCharType="end"/>
            </w:r>
          </w:hyperlink>
        </w:p>
        <w:p w14:paraId="47CC41D1" w14:textId="6F4B28CC" w:rsidR="00F46719" w:rsidRDefault="005065A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215BF5">
              <w:rPr>
                <w:noProof/>
                <w:webHidden/>
              </w:rPr>
              <w:t>2</w:t>
            </w:r>
            <w:r w:rsidR="00F46719">
              <w:rPr>
                <w:noProof/>
                <w:webHidden/>
              </w:rPr>
              <w:fldChar w:fldCharType="end"/>
            </w:r>
          </w:hyperlink>
        </w:p>
        <w:p w14:paraId="0205BF1A" w14:textId="287F3CAC" w:rsidR="00F46719" w:rsidRDefault="005065A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215BF5">
              <w:rPr>
                <w:noProof/>
                <w:webHidden/>
              </w:rPr>
              <w:t>2</w:t>
            </w:r>
            <w:r w:rsidR="00F46719">
              <w:rPr>
                <w:noProof/>
                <w:webHidden/>
              </w:rPr>
              <w:fldChar w:fldCharType="end"/>
            </w:r>
          </w:hyperlink>
        </w:p>
        <w:p w14:paraId="3181098F" w14:textId="3189AF8B" w:rsidR="00F46719" w:rsidRDefault="005065A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215BF5">
              <w:rPr>
                <w:noProof/>
                <w:webHidden/>
              </w:rPr>
              <w:t>3</w:t>
            </w:r>
            <w:r w:rsidR="00F46719">
              <w:rPr>
                <w:noProof/>
                <w:webHidden/>
              </w:rPr>
              <w:fldChar w:fldCharType="end"/>
            </w:r>
          </w:hyperlink>
        </w:p>
        <w:p w14:paraId="3E5886DF" w14:textId="10C54572" w:rsidR="00F46719" w:rsidRDefault="005065A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215BF5">
              <w:rPr>
                <w:noProof/>
                <w:webHidden/>
              </w:rPr>
              <w:t>4</w:t>
            </w:r>
            <w:r w:rsidR="00F46719">
              <w:rPr>
                <w:noProof/>
                <w:webHidden/>
              </w:rPr>
              <w:fldChar w:fldCharType="end"/>
            </w:r>
          </w:hyperlink>
        </w:p>
        <w:p w14:paraId="653AF446" w14:textId="2BB863AA" w:rsidR="00F46719" w:rsidRDefault="005065A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215BF5">
              <w:rPr>
                <w:noProof/>
                <w:webHidden/>
              </w:rPr>
              <w:t>5</w:t>
            </w:r>
            <w:r w:rsidR="00F46719">
              <w:rPr>
                <w:noProof/>
                <w:webHidden/>
              </w:rPr>
              <w:fldChar w:fldCharType="end"/>
            </w:r>
          </w:hyperlink>
        </w:p>
        <w:p w14:paraId="21BA046A" w14:textId="7759029E" w:rsidR="00F46719" w:rsidRDefault="005065A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215BF5">
              <w:rPr>
                <w:noProof/>
                <w:webHidden/>
              </w:rPr>
              <w:t>6</w:t>
            </w:r>
            <w:r w:rsidR="00F46719">
              <w:rPr>
                <w:noProof/>
                <w:webHidden/>
              </w:rPr>
              <w:fldChar w:fldCharType="end"/>
            </w:r>
          </w:hyperlink>
        </w:p>
        <w:p w14:paraId="784807F5" w14:textId="50CC6459" w:rsidR="00F46719" w:rsidRDefault="005065A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215BF5">
              <w:rPr>
                <w:noProof/>
                <w:webHidden/>
              </w:rPr>
              <w:t>7</w:t>
            </w:r>
            <w:r w:rsidR="00F46719">
              <w:rPr>
                <w:noProof/>
                <w:webHidden/>
              </w:rPr>
              <w:fldChar w:fldCharType="end"/>
            </w:r>
          </w:hyperlink>
        </w:p>
        <w:p w14:paraId="7E663DB5" w14:textId="4BE25CAD" w:rsidR="00F46719" w:rsidRDefault="005065A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215BF5">
              <w:rPr>
                <w:noProof/>
                <w:webHidden/>
              </w:rPr>
              <w:t>9</w:t>
            </w:r>
            <w:r w:rsidR="00F46719">
              <w:rPr>
                <w:noProof/>
                <w:webHidden/>
              </w:rPr>
              <w:fldChar w:fldCharType="end"/>
            </w:r>
          </w:hyperlink>
        </w:p>
        <w:p w14:paraId="335A44C3" w14:textId="13B4142B" w:rsidR="00F46719" w:rsidRDefault="005065A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215BF5">
              <w:rPr>
                <w:noProof/>
                <w:webHidden/>
              </w:rPr>
              <w:t>9</w:t>
            </w:r>
            <w:r w:rsidR="00F46719">
              <w:rPr>
                <w:noProof/>
                <w:webHidden/>
              </w:rPr>
              <w:fldChar w:fldCharType="end"/>
            </w:r>
          </w:hyperlink>
        </w:p>
        <w:p w14:paraId="290CB7FF" w14:textId="20F546E2" w:rsidR="00F46719" w:rsidRDefault="005065A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215BF5">
              <w:rPr>
                <w:noProof/>
                <w:webHidden/>
              </w:rPr>
              <w:t>9</w:t>
            </w:r>
            <w:r w:rsidR="00F46719">
              <w:rPr>
                <w:noProof/>
                <w:webHidden/>
              </w:rPr>
              <w:fldChar w:fldCharType="end"/>
            </w:r>
          </w:hyperlink>
        </w:p>
        <w:p w14:paraId="67FB6C3B" w14:textId="177EB848" w:rsidR="00F46719" w:rsidRDefault="005065A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215BF5">
              <w:rPr>
                <w:noProof/>
                <w:webHidden/>
              </w:rPr>
              <w:t>9</w:t>
            </w:r>
            <w:r w:rsidR="00F46719">
              <w:rPr>
                <w:noProof/>
                <w:webHidden/>
              </w:rPr>
              <w:fldChar w:fldCharType="end"/>
            </w:r>
          </w:hyperlink>
        </w:p>
        <w:p w14:paraId="3373EEEC" w14:textId="3763FB98" w:rsidR="00F46719" w:rsidRDefault="005065A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215BF5">
              <w:rPr>
                <w:noProof/>
                <w:webHidden/>
              </w:rPr>
              <w:t>9</w:t>
            </w:r>
            <w:r w:rsidR="00F46719">
              <w:rPr>
                <w:noProof/>
                <w:webHidden/>
              </w:rPr>
              <w:fldChar w:fldCharType="end"/>
            </w:r>
          </w:hyperlink>
        </w:p>
        <w:p w14:paraId="01A1A543" w14:textId="520C3443" w:rsidR="00F46719" w:rsidRDefault="005065A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215BF5">
              <w:rPr>
                <w:noProof/>
                <w:webHidden/>
              </w:rPr>
              <w:t>10</w:t>
            </w:r>
            <w:r w:rsidR="00F46719">
              <w:rPr>
                <w:noProof/>
                <w:webHidden/>
              </w:rPr>
              <w:fldChar w:fldCharType="end"/>
            </w:r>
          </w:hyperlink>
        </w:p>
        <w:p w14:paraId="314DA06E" w14:textId="118EA5E3" w:rsidR="00F46719" w:rsidRDefault="005065A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215BF5">
              <w:rPr>
                <w:noProof/>
                <w:webHidden/>
              </w:rPr>
              <w:t>10</w:t>
            </w:r>
            <w:r w:rsidR="00F46719">
              <w:rPr>
                <w:noProof/>
                <w:webHidden/>
              </w:rPr>
              <w:fldChar w:fldCharType="end"/>
            </w:r>
          </w:hyperlink>
        </w:p>
        <w:p w14:paraId="0A10726F" w14:textId="1F65E8BE" w:rsidR="00F46719" w:rsidRDefault="005065A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215BF5">
              <w:rPr>
                <w:noProof/>
                <w:webHidden/>
              </w:rPr>
              <w:t>10</w:t>
            </w:r>
            <w:r w:rsidR="00F46719">
              <w:rPr>
                <w:noProof/>
                <w:webHidden/>
              </w:rPr>
              <w:fldChar w:fldCharType="end"/>
            </w:r>
          </w:hyperlink>
        </w:p>
        <w:p w14:paraId="3402BC77" w14:textId="10A8E705" w:rsidR="00F46719" w:rsidRDefault="005065A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215BF5">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BAD2996" w14:textId="77777777" w:rsidR="00B64E6E" w:rsidRPr="0005287B" w:rsidRDefault="00B64E6E" w:rsidP="00B64E6E">
      <w:pPr>
        <w:tabs>
          <w:tab w:val="left" w:leader="underscore" w:pos="9639"/>
        </w:tabs>
        <w:spacing w:after="0" w:line="240" w:lineRule="auto"/>
        <w:jc w:val="both"/>
      </w:pPr>
      <w:r>
        <w:t>El Sistema DIF León es un organismo público descentralizado de la administración municipal el cual se integra por un órgano de gobierno que es el Consejo Directivo, una Dirección General, Dirección Administrativa, Dirección Planeación evaluación estratégica, Dirección de atención a niñas, niños y adolescentes, Dirección de atención a grupos vulnerables, Dirección de vinculación y articulación ;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3FF991C" w14:textId="77777777" w:rsidR="00B64E6E" w:rsidRDefault="00B64E6E" w:rsidP="00B64E6E">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1966965" w14:textId="77777777" w:rsidR="00B64E6E" w:rsidRDefault="00B64E6E" w:rsidP="00B64E6E">
      <w:pPr>
        <w:tabs>
          <w:tab w:val="left" w:leader="underscore" w:pos="9639"/>
        </w:tabs>
        <w:spacing w:after="0" w:line="240" w:lineRule="auto"/>
        <w:jc w:val="both"/>
      </w:pPr>
      <w:r>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w:t>
      </w:r>
      <w:proofErr w:type="spellStart"/>
      <w:r>
        <w:t>Gto</w:t>
      </w:r>
      <w:proofErr w:type="spellEnd"/>
      <w:r>
        <w:t xml:space="preserve">. Sistema DIF LEON, mismo que fue publicado en el Periódico Oficial número 65, segunda parte, de fecha 12 de agosto de 1988, entrando en vigor cuatro días después.     </w:t>
      </w:r>
    </w:p>
    <w:p w14:paraId="4F52E4E0" w14:textId="45AD4CBF" w:rsidR="007D1E76" w:rsidRDefault="007D1E76" w:rsidP="00CB41C4">
      <w:pPr>
        <w:tabs>
          <w:tab w:val="left" w:leader="underscore" w:pos="9639"/>
        </w:tabs>
        <w:spacing w:after="0" w:line="240" w:lineRule="auto"/>
        <w:jc w:val="both"/>
        <w:rPr>
          <w:rFonts w:cs="Calibri"/>
        </w:rPr>
      </w:pPr>
    </w:p>
    <w:p w14:paraId="24660F88" w14:textId="77777777" w:rsidR="00B64E6E" w:rsidRPr="00E74967" w:rsidRDefault="00B64E6E"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F71A8B7" w14:textId="77777777" w:rsidR="00B64E6E" w:rsidRDefault="00B64E6E" w:rsidP="00B64E6E">
      <w:pPr>
        <w:tabs>
          <w:tab w:val="left" w:leader="underscore" w:pos="9639"/>
        </w:tabs>
        <w:spacing w:after="0" w:line="240" w:lineRule="auto"/>
        <w:jc w:val="both"/>
      </w:pPr>
      <w:r w:rsidRPr="00AD1A96">
        <w:t>Entre las mejoras que se han realizado se encuentra la Dirección General y su coordinación de unidad de auditoria, coordinación ejecutiva de oficina y sub dirección de comunicación giras y eventos, se creó la dirección de vinculación y articulación y la dirección de proyectos y planeación estratégica, las Coordinaciones de Voluntariado y de Asistencia Social dependerán de la Dirección de atención de grupos vulnerables,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45932019" w14:textId="243D2A49" w:rsidR="007D1E76" w:rsidRDefault="007D1E76" w:rsidP="00CB41C4">
      <w:pPr>
        <w:tabs>
          <w:tab w:val="left" w:leader="underscore" w:pos="9639"/>
        </w:tabs>
        <w:spacing w:after="0" w:line="240" w:lineRule="auto"/>
        <w:jc w:val="both"/>
        <w:rPr>
          <w:rFonts w:cs="Calibri"/>
        </w:rPr>
      </w:pPr>
    </w:p>
    <w:p w14:paraId="598C06E3" w14:textId="787CB58F" w:rsidR="00B64E6E" w:rsidRPr="00B64E6E" w:rsidRDefault="00B64E6E" w:rsidP="00CB41C4">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6F580AB" w14:textId="77777777" w:rsidR="00B64E6E" w:rsidRDefault="00B64E6E" w:rsidP="00B64E6E">
      <w:pPr>
        <w:tabs>
          <w:tab w:val="left" w:leader="underscore" w:pos="9639"/>
        </w:tabs>
        <w:spacing w:after="0" w:line="240" w:lineRule="auto"/>
        <w:jc w:val="both"/>
      </w:pPr>
      <w:r>
        <w:t>Aplicar la política municipal en materia de asistencia social para mejorar la calidad de vida de las personas a través de atención profesional y especializada que fomente el desarrollo familiar.</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3348F7C" w14:textId="77777777" w:rsidR="00B64E6E" w:rsidRDefault="00B64E6E" w:rsidP="00B64E6E">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DBC7074" w14:textId="1F5DAC56" w:rsidR="00B64E6E" w:rsidRPr="00363A0A" w:rsidRDefault="00B64E6E" w:rsidP="00B64E6E">
      <w:pPr>
        <w:tabs>
          <w:tab w:val="left" w:leader="underscore" w:pos="9639"/>
        </w:tabs>
        <w:spacing w:after="0" w:line="240" w:lineRule="auto"/>
        <w:jc w:val="both"/>
      </w:pPr>
      <w:r>
        <w:t xml:space="preserve">Ejercicio fiscal 2023 (periodo de enero a </w:t>
      </w:r>
      <w:r w:rsidR="00F614FD">
        <w:t>diciembre del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6C3190B" w14:textId="77777777" w:rsidR="00B64E6E" w:rsidRDefault="00B64E6E" w:rsidP="00B64E6E">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BCAE737" w14:textId="77777777" w:rsidR="00B64E6E" w:rsidRDefault="00B64E6E" w:rsidP="00B64E6E">
      <w:pPr>
        <w:tabs>
          <w:tab w:val="left" w:leader="underscore" w:pos="9639"/>
        </w:tabs>
        <w:spacing w:after="0" w:line="240" w:lineRule="auto"/>
        <w:jc w:val="both"/>
      </w:pPr>
      <w:r>
        <w:t>Retenciones de Sueldos y Salarios, Retenciones del 10 % sobre Honorarios, Retenciones del 3% de Impuesto Cedular, Retenciones a Régimen Simplificado de Confianza, INFONAVIT, IMSS, Retiro Y Cesantía, 10% Arrendamiento Y 3% sobre nómina.</w:t>
      </w:r>
    </w:p>
    <w:p w14:paraId="2214E287" w14:textId="77777777" w:rsidR="00B64E6E" w:rsidRDefault="00B64E6E" w:rsidP="00B64E6E">
      <w:pPr>
        <w:tabs>
          <w:tab w:val="left" w:leader="underscore" w:pos="9639"/>
        </w:tabs>
        <w:spacing w:after="0" w:line="240" w:lineRule="auto"/>
        <w:jc w:val="both"/>
        <w:rPr>
          <w:rFonts w:cs="Calibri"/>
        </w:rPr>
      </w:pPr>
    </w:p>
    <w:p w14:paraId="6268EF76" w14:textId="7BA51459" w:rsidR="007D1E76" w:rsidRDefault="007D1E76" w:rsidP="00CB41C4">
      <w:pPr>
        <w:tabs>
          <w:tab w:val="left" w:leader="underscore" w:pos="9639"/>
        </w:tabs>
        <w:spacing w:after="0" w:line="240" w:lineRule="auto"/>
        <w:jc w:val="both"/>
        <w:rPr>
          <w:rFonts w:cs="Calibri"/>
        </w:rPr>
      </w:pPr>
    </w:p>
    <w:p w14:paraId="070A8FC0" w14:textId="1A4825EF" w:rsidR="00B64E6E" w:rsidRDefault="00B64E6E" w:rsidP="00CB41C4">
      <w:pPr>
        <w:tabs>
          <w:tab w:val="left" w:leader="underscore" w:pos="9639"/>
        </w:tabs>
        <w:spacing w:after="0" w:line="240" w:lineRule="auto"/>
        <w:jc w:val="both"/>
        <w:rPr>
          <w:rFonts w:cs="Calibri"/>
        </w:rPr>
      </w:pPr>
    </w:p>
    <w:p w14:paraId="5CE41119" w14:textId="77777777" w:rsidR="00B64E6E" w:rsidRPr="00E74967" w:rsidRDefault="00B64E6E"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325A91D8"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799D1FA" w14:textId="0C60F98A" w:rsidR="0054218F" w:rsidRDefault="0054218F" w:rsidP="00CB41C4">
      <w:pPr>
        <w:tabs>
          <w:tab w:val="left" w:leader="underscore" w:pos="9639"/>
        </w:tabs>
        <w:spacing w:after="0" w:line="240" w:lineRule="auto"/>
        <w:ind w:firstLine="708"/>
        <w:jc w:val="both"/>
        <w:rPr>
          <w:rFonts w:cs="Calibri"/>
        </w:rPr>
      </w:pPr>
    </w:p>
    <w:p w14:paraId="7F51D52F" w14:textId="15906897" w:rsidR="0054218F" w:rsidRDefault="00F614FD"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600916C9" wp14:editId="72BAC2DD">
            <wp:extent cx="4800600" cy="31688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3674" t="17074" r="22757" b="8320"/>
                    <a:stretch/>
                  </pic:blipFill>
                  <pic:spPr bwMode="auto">
                    <a:xfrm>
                      <a:off x="0" y="0"/>
                      <a:ext cx="4799479" cy="3168128"/>
                    </a:xfrm>
                    <a:prstGeom prst="rect">
                      <a:avLst/>
                    </a:prstGeom>
                    <a:ln>
                      <a:noFill/>
                    </a:ln>
                    <a:extLst>
                      <a:ext uri="{53640926-AAD7-44D8-BBD7-CCE9431645EC}">
                        <a14:shadowObscured xmlns:a14="http://schemas.microsoft.com/office/drawing/2010/main"/>
                      </a:ext>
                    </a:extLst>
                  </pic:spPr>
                </pic:pic>
              </a:graphicData>
            </a:graphic>
          </wp:inline>
        </w:drawing>
      </w:r>
    </w:p>
    <w:p w14:paraId="1940F21E" w14:textId="77777777" w:rsidR="0054218F" w:rsidRDefault="0054218F" w:rsidP="00CB41C4">
      <w:pPr>
        <w:tabs>
          <w:tab w:val="left" w:leader="underscore" w:pos="9639"/>
        </w:tabs>
        <w:spacing w:after="0" w:line="240" w:lineRule="auto"/>
        <w:jc w:val="both"/>
        <w:rPr>
          <w:rFonts w:cs="Calibri"/>
          <w:b/>
        </w:rPr>
      </w:pPr>
    </w:p>
    <w:p w14:paraId="19CEE146" w14:textId="2FEC59E2"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3E0490F" w14:textId="77777777" w:rsidR="00B64E6E" w:rsidRDefault="00B64E6E" w:rsidP="00B64E6E">
      <w:pPr>
        <w:tabs>
          <w:tab w:val="left" w:leader="underscore" w:pos="9639"/>
        </w:tabs>
        <w:spacing w:after="0" w:line="240" w:lineRule="auto"/>
        <w:jc w:val="both"/>
      </w:pPr>
      <w:r>
        <w:t>Esta nota no le aplica al ente público, ya que no tiene fideicomisos, mandatos y análogos.</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71C5010" w14:textId="77777777" w:rsidR="00B64E6E" w:rsidRDefault="00B64E6E" w:rsidP="00B64E6E">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10C6CA1" w14:textId="77777777" w:rsidR="00B64E6E" w:rsidRPr="00E74967" w:rsidRDefault="00B64E6E" w:rsidP="00B64E6E">
      <w:pPr>
        <w:tabs>
          <w:tab w:val="left" w:leader="underscore" w:pos="9639"/>
        </w:tabs>
        <w:spacing w:after="0" w:line="240" w:lineRule="auto"/>
        <w:jc w:val="both"/>
        <w:rPr>
          <w:rFonts w:cs="Calibri"/>
        </w:rPr>
      </w:pPr>
      <w:r>
        <w:rPr>
          <w:rFonts w:cs="Calibri"/>
        </w:rPr>
        <w:t>Esta nota no le aplica al ente público, ya que no ha llevado a cabo valuaciones, ni afectaciones a los Estados Financieros</w:t>
      </w:r>
    </w:p>
    <w:p w14:paraId="452BD6DB" w14:textId="77777777" w:rsidR="00B64E6E" w:rsidRDefault="00B64E6E" w:rsidP="00CB41C4">
      <w:pPr>
        <w:tabs>
          <w:tab w:val="left" w:leader="underscore" w:pos="9639"/>
        </w:tabs>
        <w:spacing w:after="0" w:line="240" w:lineRule="auto"/>
        <w:jc w:val="both"/>
        <w:rPr>
          <w:rFonts w:cs="Calibri"/>
          <w:b/>
        </w:rPr>
      </w:pPr>
    </w:p>
    <w:p w14:paraId="7ED1C1ED" w14:textId="058B1EDE"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71AEAE5" w14:textId="77777777" w:rsidR="00B64E6E" w:rsidRDefault="00B64E6E" w:rsidP="00B64E6E">
      <w:pPr>
        <w:tabs>
          <w:tab w:val="left" w:leader="underscore" w:pos="9639"/>
        </w:tabs>
        <w:spacing w:after="0" w:line="240" w:lineRule="auto"/>
        <w:jc w:val="both"/>
      </w:pPr>
      <w:r>
        <w:t>Se tiene un avance del 90% en los lineamientos de la contabilidad gubernamental.</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59B47F59"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E01CAD3" w14:textId="77777777" w:rsidR="00B64E6E" w:rsidRDefault="00B64E6E" w:rsidP="00B64E6E">
      <w:pPr>
        <w:tabs>
          <w:tab w:val="left" w:leader="underscore" w:pos="9639"/>
        </w:tabs>
        <w:spacing w:after="0" w:line="240" w:lineRule="auto"/>
        <w:jc w:val="both"/>
      </w:pPr>
      <w:r>
        <w:t xml:space="preserve">Se tiene un avance del 90% en los lineamientos de la contabilidad gubernamental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B931A5C" w14:textId="77777777" w:rsidR="00B64E6E" w:rsidRDefault="00B64E6E" w:rsidP="00B64E6E">
      <w:pPr>
        <w:tabs>
          <w:tab w:val="left" w:leader="underscore" w:pos="9639"/>
        </w:tabs>
        <w:spacing w:after="0" w:line="240" w:lineRule="auto"/>
        <w:jc w:val="both"/>
      </w:pPr>
      <w:r>
        <w:t xml:space="preserve">Se tiene un avance del 90% en los lineamientos de la contabilidad gubernamental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4B0FEED" w14:textId="77777777" w:rsidR="00B64E6E" w:rsidRDefault="00B64E6E" w:rsidP="00B64E6E">
      <w:pPr>
        <w:tabs>
          <w:tab w:val="left" w:leader="underscore" w:pos="9639"/>
        </w:tabs>
        <w:spacing w:after="0" w:line="240" w:lineRule="auto"/>
        <w:jc w:val="both"/>
      </w:pPr>
      <w:r>
        <w:t xml:space="preserve">Se tiene un avance del 90% en los lineamientos de la contabilidad gubernamental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80D9F23" w14:textId="2D55EC15" w:rsidR="00B64E6E" w:rsidRDefault="00B64E6E" w:rsidP="00B64E6E">
      <w:pPr>
        <w:tabs>
          <w:tab w:val="left" w:leader="underscore" w:pos="9639"/>
        </w:tabs>
        <w:spacing w:after="0" w:line="240" w:lineRule="auto"/>
        <w:jc w:val="both"/>
      </w:pPr>
      <w:r>
        <w:t>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202</w:t>
      </w:r>
      <w:r w:rsidR="0054218F">
        <w:t>3</w:t>
      </w:r>
      <w:r>
        <w:t xml:space="preserve">, del Sistema para el Desarrollo Integral de la Familia en el Municipio de León Guanajuato. </w:t>
      </w:r>
    </w:p>
    <w:p w14:paraId="5D9EBE08" w14:textId="77777777" w:rsidR="00B64E6E" w:rsidRPr="00F614FD" w:rsidRDefault="00B64E6E" w:rsidP="00B64E6E">
      <w:pPr>
        <w:tabs>
          <w:tab w:val="left" w:leader="underscore" w:pos="9639"/>
        </w:tabs>
        <w:spacing w:after="0" w:line="240" w:lineRule="auto"/>
        <w:jc w:val="both"/>
        <w:rPr>
          <w:rFonts w:cs="Calibri"/>
          <w:sz w:val="16"/>
          <w:szCs w:val="16"/>
        </w:rPr>
      </w:pPr>
    </w:p>
    <w:p w14:paraId="2119A6EF" w14:textId="77777777" w:rsidR="007D1E76" w:rsidRPr="00F614FD" w:rsidRDefault="007D1E76" w:rsidP="00CB41C4">
      <w:pPr>
        <w:tabs>
          <w:tab w:val="left" w:leader="underscore" w:pos="9639"/>
        </w:tabs>
        <w:spacing w:after="0" w:line="240" w:lineRule="auto"/>
        <w:jc w:val="both"/>
        <w:rPr>
          <w:rFonts w:cs="Calibri"/>
          <w:sz w:val="16"/>
          <w:szCs w:val="16"/>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3F80D50" w14:textId="2663AC5B" w:rsidR="00B64E6E" w:rsidRDefault="00B64E6E" w:rsidP="00B64E6E">
      <w:pPr>
        <w:tabs>
          <w:tab w:val="left" w:leader="underscore" w:pos="9639"/>
        </w:tabs>
        <w:spacing w:after="0" w:line="240" w:lineRule="auto"/>
        <w:jc w:val="both"/>
      </w:pPr>
      <w:r>
        <w:t xml:space="preserve">La entidad ha llevado a cabo actualizaciones </w:t>
      </w:r>
      <w:r w:rsidR="0068018A">
        <w:t xml:space="preserve">de activos fijos </w:t>
      </w:r>
      <w:r>
        <w:t>que afect</w:t>
      </w:r>
      <w:r w:rsidR="0068018A">
        <w:t>a</w:t>
      </w:r>
      <w:r>
        <w:t xml:space="preserve"> a los estados financieros.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FAEBFA6" w14:textId="77777777" w:rsidR="00B64E6E" w:rsidRDefault="00B64E6E" w:rsidP="00B64E6E">
      <w:pPr>
        <w:tabs>
          <w:tab w:val="left" w:leader="underscore" w:pos="9639"/>
        </w:tabs>
        <w:spacing w:after="0" w:line="240" w:lineRule="auto"/>
        <w:jc w:val="both"/>
      </w:pPr>
      <w:r>
        <w:t>No le aplica a la entidad, no ha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47B8DCE" w14:textId="77777777" w:rsidR="00B64E6E" w:rsidRDefault="00B64E6E" w:rsidP="00B64E6E">
      <w:pPr>
        <w:tabs>
          <w:tab w:val="left" w:leader="underscore" w:pos="9639"/>
        </w:tabs>
        <w:spacing w:after="0" w:line="240" w:lineRule="auto"/>
        <w:jc w:val="both"/>
      </w:pPr>
      <w:r>
        <w:t>No le aplica a la entidad, no tiene inversiones en acciones con compañías.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00436BE" w14:textId="77777777" w:rsidR="00B64E6E" w:rsidRDefault="00B64E6E" w:rsidP="00B64E6E">
      <w:pPr>
        <w:tabs>
          <w:tab w:val="left" w:leader="underscore" w:pos="9639"/>
        </w:tabs>
        <w:spacing w:after="0" w:line="240" w:lineRule="auto"/>
        <w:jc w:val="both"/>
      </w:pPr>
      <w:r>
        <w:t>No le aplica a la entidad, debido a que somos una dependencia de atención y apoyo a personas vulnerables.</w:t>
      </w:r>
    </w:p>
    <w:p w14:paraId="0B282127" w14:textId="1D070EF7" w:rsidR="007D1E76"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A5DC45" w14:textId="77777777" w:rsidR="00A0002C" w:rsidRDefault="00A0002C" w:rsidP="00A0002C">
      <w:pPr>
        <w:tabs>
          <w:tab w:val="left" w:leader="underscore" w:pos="9639"/>
        </w:tabs>
        <w:spacing w:after="0" w:line="240" w:lineRule="auto"/>
        <w:jc w:val="both"/>
      </w:pPr>
      <w:r>
        <w:t>No le aplica a la entidad, no ha determinado reserva actuarial sobre beneficios a empleados.</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227F378E" w14:textId="77777777" w:rsidR="00A0002C" w:rsidRDefault="00A0002C" w:rsidP="00A0002C">
      <w:pPr>
        <w:tabs>
          <w:tab w:val="left" w:leader="underscore" w:pos="9639"/>
        </w:tabs>
        <w:spacing w:after="0" w:line="240" w:lineRule="auto"/>
        <w:jc w:val="both"/>
      </w:pPr>
      <w:r>
        <w:t>Se calculan provisiones mensuales en aguinaldo y prima vacacional con el objetivo de da cabal cumplimiento a la norma de reservas para pago a empleados, dichas reservas se cancelan con el pago al final del ejercicio fiscal.</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6FF8A69" w14:textId="77777777" w:rsidR="00A0002C" w:rsidRPr="00E74967" w:rsidRDefault="00A0002C" w:rsidP="00A0002C">
      <w:pPr>
        <w:tabs>
          <w:tab w:val="left" w:leader="underscore" w:pos="9639"/>
        </w:tabs>
        <w:spacing w:after="0" w:line="240" w:lineRule="auto"/>
        <w:jc w:val="both"/>
        <w:rPr>
          <w:rFonts w:cs="Calibri"/>
        </w:rPr>
      </w:pPr>
      <w:r>
        <w:rPr>
          <w:rFonts w:cs="Calibri"/>
        </w:rPr>
        <w:t>La entidad no ha creado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50D8B3A" w14:textId="77777777" w:rsidR="00A0002C" w:rsidRDefault="00A0002C" w:rsidP="00A0002C">
      <w:pPr>
        <w:tabs>
          <w:tab w:val="left" w:leader="underscore" w:pos="9639"/>
        </w:tabs>
        <w:spacing w:after="0" w:line="240" w:lineRule="auto"/>
        <w:jc w:val="both"/>
      </w:pPr>
      <w:r>
        <w:t>A partir del ejercicio presupuestal 2015, la reserva de aguinaldo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D86269D" w14:textId="77777777" w:rsidR="00A0002C" w:rsidRDefault="00A0002C" w:rsidP="00A0002C">
      <w:pPr>
        <w:tabs>
          <w:tab w:val="left" w:leader="underscore" w:pos="9639"/>
        </w:tabs>
        <w:spacing w:after="0" w:line="240" w:lineRule="auto"/>
        <w:jc w:val="both"/>
      </w:pPr>
      <w:r>
        <w:t>La entidad no refleja reclasificaciones por cambio en tipos de operación.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A8C84D8" w14:textId="77777777" w:rsidR="00A0002C" w:rsidRDefault="00A0002C" w:rsidP="00A0002C">
      <w:pPr>
        <w:tabs>
          <w:tab w:val="left" w:leader="underscore" w:pos="9639"/>
        </w:tabs>
        <w:spacing w:after="0" w:line="240" w:lineRule="auto"/>
        <w:jc w:val="both"/>
      </w:pPr>
      <w:r>
        <w:t>Se llevan a cabo por antigüedad de saldos, con previa autorización del consejo directivo.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5CF916E7" w:rsidR="00E00323" w:rsidRDefault="00E00323" w:rsidP="00CB41C4">
      <w:pPr>
        <w:tabs>
          <w:tab w:val="left" w:leader="underscore" w:pos="9639"/>
        </w:tabs>
        <w:spacing w:after="0" w:line="240" w:lineRule="auto"/>
        <w:jc w:val="both"/>
        <w:rPr>
          <w:rFonts w:cs="Calibri"/>
        </w:rPr>
      </w:pPr>
    </w:p>
    <w:p w14:paraId="7F4592D9" w14:textId="77777777" w:rsidR="00F614FD" w:rsidRDefault="00F614FD" w:rsidP="000C3365">
      <w:pPr>
        <w:pStyle w:val="Ttulo2"/>
        <w:rPr>
          <w:rFonts w:asciiTheme="minorHAnsi" w:hAnsiTheme="minorHAnsi" w:cstheme="minorHAnsi"/>
          <w:b/>
          <w:color w:val="auto"/>
          <w:sz w:val="22"/>
        </w:rPr>
      </w:pPr>
      <w:bookmarkStart w:id="6" w:name="_Toc508279627"/>
    </w:p>
    <w:p w14:paraId="2CA8BAC1"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3B21F6D"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881B83D"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0563ADC"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C5B829"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EF75AA1" w14:textId="77777777" w:rsidR="00A0002C" w:rsidRDefault="00A0002C" w:rsidP="00A0002C">
      <w:pPr>
        <w:tabs>
          <w:tab w:val="left" w:leader="underscore" w:pos="9639"/>
        </w:tabs>
        <w:spacing w:after="0" w:line="240" w:lineRule="auto"/>
        <w:jc w:val="both"/>
      </w:pPr>
      <w:r>
        <w:t>La entidad no cuenta con operaciones en moneda extranjera y operaciones de riesgos cambiarios.</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3A860F4C" w:rsidR="007D1E76" w:rsidRDefault="007D1E76" w:rsidP="00CB41C4">
      <w:pPr>
        <w:tabs>
          <w:tab w:val="left" w:leader="underscore" w:pos="9639"/>
        </w:tabs>
        <w:spacing w:after="0" w:line="240" w:lineRule="auto"/>
        <w:jc w:val="both"/>
        <w:rPr>
          <w:rFonts w:cs="Calibri"/>
        </w:rPr>
      </w:pPr>
    </w:p>
    <w:p w14:paraId="44059939" w14:textId="77777777" w:rsidR="0068018A" w:rsidRPr="00E74967" w:rsidRDefault="0068018A"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6CF20C34"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CCB1C02" w14:textId="1B833D51" w:rsidR="00A0002C" w:rsidRDefault="00A0002C" w:rsidP="00CB41C4">
      <w:pPr>
        <w:tabs>
          <w:tab w:val="left" w:leader="underscore" w:pos="9639"/>
        </w:tabs>
        <w:spacing w:after="0" w:line="240" w:lineRule="auto"/>
        <w:jc w:val="both"/>
        <w:rPr>
          <w:rFonts w:cs="Calibri"/>
        </w:rPr>
      </w:pPr>
    </w:p>
    <w:p w14:paraId="14D4200C" w14:textId="77777777" w:rsidR="00A0002C" w:rsidRDefault="00A0002C" w:rsidP="00CB41C4">
      <w:pPr>
        <w:tabs>
          <w:tab w:val="left" w:leader="underscore" w:pos="9639"/>
        </w:tabs>
        <w:spacing w:after="0" w:line="240" w:lineRule="auto"/>
        <w:jc w:val="both"/>
        <w:rPr>
          <w:rFonts w:cs="Calibri"/>
        </w:rPr>
      </w:pPr>
    </w:p>
    <w:tbl>
      <w:tblPr>
        <w:tblStyle w:val="GridTableLight"/>
        <w:tblW w:w="9351" w:type="dxa"/>
        <w:tblLook w:val="04A0" w:firstRow="1" w:lastRow="0" w:firstColumn="1" w:lastColumn="0" w:noHBand="0" w:noVBand="1"/>
      </w:tblPr>
      <w:tblGrid>
        <w:gridCol w:w="2080"/>
        <w:gridCol w:w="5038"/>
        <w:gridCol w:w="1275"/>
        <w:gridCol w:w="947"/>
        <w:gridCol w:w="11"/>
      </w:tblGrid>
      <w:tr w:rsidR="00A0002C" w:rsidRPr="00280A70" w14:paraId="02454AA5" w14:textId="77777777" w:rsidTr="00C368DC">
        <w:trPr>
          <w:gridAfter w:val="1"/>
          <w:wAfter w:w="11" w:type="dxa"/>
          <w:trHeight w:val="225"/>
        </w:trPr>
        <w:tc>
          <w:tcPr>
            <w:tcW w:w="2080" w:type="dxa"/>
            <w:hideMark/>
          </w:tcPr>
          <w:p w14:paraId="3AF8C87C" w14:textId="77777777" w:rsidR="00A0002C" w:rsidRPr="00280A70" w:rsidRDefault="00A0002C" w:rsidP="00C368D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CUENTA</w:t>
            </w:r>
          </w:p>
        </w:tc>
        <w:tc>
          <w:tcPr>
            <w:tcW w:w="5038" w:type="dxa"/>
            <w:hideMark/>
          </w:tcPr>
          <w:p w14:paraId="753018AE" w14:textId="77777777" w:rsidR="00A0002C" w:rsidRPr="00280A70" w:rsidRDefault="00A0002C" w:rsidP="00C368D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tc>
        <w:tc>
          <w:tcPr>
            <w:tcW w:w="1275" w:type="dxa"/>
          </w:tcPr>
          <w:p w14:paraId="512FD108" w14:textId="77777777" w:rsidR="00A0002C" w:rsidRPr="00280A70" w:rsidRDefault="00A0002C" w:rsidP="00C368DC">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47" w:type="dxa"/>
          </w:tcPr>
          <w:p w14:paraId="327309A2" w14:textId="77777777" w:rsidR="00A0002C" w:rsidRPr="00280A70" w:rsidRDefault="00A0002C" w:rsidP="00C368DC">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A0002C" w:rsidRPr="00280A70" w14:paraId="23D3B914" w14:textId="77777777" w:rsidTr="00C368DC">
        <w:trPr>
          <w:trHeight w:val="348"/>
        </w:trPr>
        <w:tc>
          <w:tcPr>
            <w:tcW w:w="2080" w:type="dxa"/>
            <w:hideMark/>
          </w:tcPr>
          <w:p w14:paraId="374D57A9"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12610-0000-5831-0000</w:t>
            </w:r>
          </w:p>
        </w:tc>
        <w:tc>
          <w:tcPr>
            <w:tcW w:w="5038" w:type="dxa"/>
            <w:hideMark/>
          </w:tcPr>
          <w:p w14:paraId="2D28BF52"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1275" w:type="dxa"/>
          </w:tcPr>
          <w:p w14:paraId="0F407DDD"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8294F4B"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3.33%</w:t>
            </w:r>
          </w:p>
        </w:tc>
      </w:tr>
      <w:tr w:rsidR="00A0002C" w:rsidRPr="00280A70" w14:paraId="4F1CDF9C" w14:textId="77777777" w:rsidTr="00C368DC">
        <w:trPr>
          <w:trHeight w:val="212"/>
        </w:trPr>
        <w:tc>
          <w:tcPr>
            <w:tcW w:w="2080" w:type="dxa"/>
            <w:hideMark/>
          </w:tcPr>
          <w:p w14:paraId="0C6FFD06"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038" w:type="dxa"/>
            <w:hideMark/>
          </w:tcPr>
          <w:p w14:paraId="3F4A90F8"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1275" w:type="dxa"/>
          </w:tcPr>
          <w:p w14:paraId="2AA84001"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3AC2BE6"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0BDC238B" w14:textId="77777777" w:rsidTr="00C368DC">
        <w:trPr>
          <w:trHeight w:val="225"/>
        </w:trPr>
        <w:tc>
          <w:tcPr>
            <w:tcW w:w="2080" w:type="dxa"/>
            <w:hideMark/>
          </w:tcPr>
          <w:p w14:paraId="21BB4156"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038" w:type="dxa"/>
            <w:hideMark/>
          </w:tcPr>
          <w:p w14:paraId="27C635AB"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1275" w:type="dxa"/>
          </w:tcPr>
          <w:p w14:paraId="7A05A826"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610C180"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33.30%</w:t>
            </w:r>
          </w:p>
        </w:tc>
      </w:tr>
      <w:tr w:rsidR="00A0002C" w:rsidRPr="00280A70" w14:paraId="322224CB" w14:textId="77777777" w:rsidTr="00C368DC">
        <w:trPr>
          <w:trHeight w:val="225"/>
        </w:trPr>
        <w:tc>
          <w:tcPr>
            <w:tcW w:w="2080" w:type="dxa"/>
            <w:hideMark/>
          </w:tcPr>
          <w:p w14:paraId="174C4F62"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038" w:type="dxa"/>
            <w:hideMark/>
          </w:tcPr>
          <w:p w14:paraId="658E2BCE"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1275" w:type="dxa"/>
          </w:tcPr>
          <w:p w14:paraId="1A336970"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1609ADF"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6137D85F" w14:textId="77777777" w:rsidTr="00C368DC">
        <w:trPr>
          <w:trHeight w:val="225"/>
        </w:trPr>
        <w:tc>
          <w:tcPr>
            <w:tcW w:w="2080" w:type="dxa"/>
            <w:hideMark/>
          </w:tcPr>
          <w:p w14:paraId="62EA5A08"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038" w:type="dxa"/>
            <w:hideMark/>
          </w:tcPr>
          <w:p w14:paraId="538CE063"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1275" w:type="dxa"/>
          </w:tcPr>
          <w:p w14:paraId="5E891CFD"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D2A0CBF"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66D5EDC5" w14:textId="77777777" w:rsidTr="00C368DC">
        <w:trPr>
          <w:trHeight w:val="225"/>
        </w:trPr>
        <w:tc>
          <w:tcPr>
            <w:tcW w:w="2080" w:type="dxa"/>
            <w:hideMark/>
          </w:tcPr>
          <w:p w14:paraId="36749E50"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038" w:type="dxa"/>
            <w:hideMark/>
          </w:tcPr>
          <w:p w14:paraId="32EA28D2"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 xml:space="preserve">DEPRECIACION DE OTRO MOB Y </w:t>
            </w:r>
            <w:bookmarkStart w:id="8" w:name="_GoBack"/>
            <w:bookmarkEnd w:id="8"/>
            <w:r w:rsidRPr="00280A70">
              <w:rPr>
                <w:rFonts w:ascii="Arial" w:eastAsia="Times New Roman" w:hAnsi="Arial" w:cs="Arial"/>
                <w:color w:val="000000"/>
                <w:sz w:val="16"/>
                <w:szCs w:val="16"/>
                <w:lang w:eastAsia="es-MX"/>
              </w:rPr>
              <w:t>EQUIPO EDUCA</w:t>
            </w:r>
          </w:p>
        </w:tc>
        <w:tc>
          <w:tcPr>
            <w:tcW w:w="1275" w:type="dxa"/>
          </w:tcPr>
          <w:p w14:paraId="5C2CDE3F"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0570E8C"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20.00%</w:t>
            </w:r>
          </w:p>
        </w:tc>
      </w:tr>
      <w:tr w:rsidR="00A0002C" w:rsidRPr="00280A70" w14:paraId="3ACC67E2" w14:textId="77777777" w:rsidTr="00C368DC">
        <w:trPr>
          <w:trHeight w:val="225"/>
        </w:trPr>
        <w:tc>
          <w:tcPr>
            <w:tcW w:w="2080" w:type="dxa"/>
            <w:hideMark/>
          </w:tcPr>
          <w:p w14:paraId="380F8166"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038" w:type="dxa"/>
            <w:hideMark/>
          </w:tcPr>
          <w:p w14:paraId="45E3EFEF"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1275" w:type="dxa"/>
          </w:tcPr>
          <w:p w14:paraId="54788169"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2E096DF7"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20.00%</w:t>
            </w:r>
          </w:p>
        </w:tc>
      </w:tr>
      <w:tr w:rsidR="00A0002C" w:rsidRPr="00280A70" w14:paraId="2EA9B882" w14:textId="77777777" w:rsidTr="00C368DC">
        <w:trPr>
          <w:trHeight w:val="225"/>
        </w:trPr>
        <w:tc>
          <w:tcPr>
            <w:tcW w:w="2080" w:type="dxa"/>
            <w:hideMark/>
          </w:tcPr>
          <w:p w14:paraId="4EBA2A0F"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038" w:type="dxa"/>
            <w:hideMark/>
          </w:tcPr>
          <w:p w14:paraId="56EC5CF0"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1275" w:type="dxa"/>
          </w:tcPr>
          <w:p w14:paraId="44B634B6"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1D10F593"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20.00%</w:t>
            </w:r>
          </w:p>
        </w:tc>
      </w:tr>
      <w:tr w:rsidR="00A0002C" w:rsidRPr="00280A70" w14:paraId="506F3D63" w14:textId="77777777" w:rsidTr="00C368DC">
        <w:trPr>
          <w:trHeight w:val="225"/>
        </w:trPr>
        <w:tc>
          <w:tcPr>
            <w:tcW w:w="2080" w:type="dxa"/>
            <w:hideMark/>
          </w:tcPr>
          <w:p w14:paraId="40181E3B"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038" w:type="dxa"/>
            <w:hideMark/>
          </w:tcPr>
          <w:p w14:paraId="784C9073"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1275" w:type="dxa"/>
          </w:tcPr>
          <w:p w14:paraId="2C4E95DF"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5DD85CDC"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20.00%</w:t>
            </w:r>
          </w:p>
        </w:tc>
      </w:tr>
      <w:tr w:rsidR="00A0002C" w:rsidRPr="00280A70" w14:paraId="193E0801" w14:textId="77777777" w:rsidTr="00C368DC">
        <w:trPr>
          <w:trHeight w:val="225"/>
        </w:trPr>
        <w:tc>
          <w:tcPr>
            <w:tcW w:w="2080" w:type="dxa"/>
            <w:hideMark/>
          </w:tcPr>
          <w:p w14:paraId="5692D428"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038" w:type="dxa"/>
            <w:hideMark/>
          </w:tcPr>
          <w:p w14:paraId="59E1F086"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1275" w:type="dxa"/>
          </w:tcPr>
          <w:p w14:paraId="4BD53765"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DBAFB0D"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2CF445A0" w14:textId="77777777" w:rsidTr="00C368DC">
        <w:trPr>
          <w:trHeight w:val="225"/>
        </w:trPr>
        <w:tc>
          <w:tcPr>
            <w:tcW w:w="2080" w:type="dxa"/>
            <w:hideMark/>
          </w:tcPr>
          <w:p w14:paraId="7BC5BF83"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038" w:type="dxa"/>
            <w:hideMark/>
          </w:tcPr>
          <w:p w14:paraId="6C510AC9"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1275" w:type="dxa"/>
          </w:tcPr>
          <w:p w14:paraId="7C17A725"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2742676"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542F8FE7" w14:textId="77777777" w:rsidTr="00C368DC">
        <w:trPr>
          <w:trHeight w:val="225"/>
        </w:trPr>
        <w:tc>
          <w:tcPr>
            <w:tcW w:w="2080" w:type="dxa"/>
            <w:hideMark/>
          </w:tcPr>
          <w:p w14:paraId="321FCCEA"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038" w:type="dxa"/>
            <w:hideMark/>
          </w:tcPr>
          <w:p w14:paraId="0904F2EB"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1275" w:type="dxa"/>
          </w:tcPr>
          <w:p w14:paraId="1DE7E6E8"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64921B56"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2FE8448C" w14:textId="77777777" w:rsidTr="00C368DC">
        <w:trPr>
          <w:trHeight w:val="225"/>
        </w:trPr>
        <w:tc>
          <w:tcPr>
            <w:tcW w:w="2080" w:type="dxa"/>
            <w:hideMark/>
          </w:tcPr>
          <w:p w14:paraId="3FB06CB5"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038" w:type="dxa"/>
            <w:hideMark/>
          </w:tcPr>
          <w:p w14:paraId="6E4722C9"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1275" w:type="dxa"/>
          </w:tcPr>
          <w:p w14:paraId="3A0E5A5A"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53AD06BC"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7FE329EA" w14:textId="77777777" w:rsidTr="00C368DC">
        <w:trPr>
          <w:trHeight w:val="225"/>
        </w:trPr>
        <w:tc>
          <w:tcPr>
            <w:tcW w:w="2080" w:type="dxa"/>
            <w:hideMark/>
          </w:tcPr>
          <w:p w14:paraId="7C9A7810"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038" w:type="dxa"/>
            <w:hideMark/>
          </w:tcPr>
          <w:p w14:paraId="4CFCE969"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1275" w:type="dxa"/>
          </w:tcPr>
          <w:p w14:paraId="1D9334B1"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33593215"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r w:rsidR="00A0002C" w:rsidRPr="00280A70" w14:paraId="6F130A89" w14:textId="77777777" w:rsidTr="00C368DC">
        <w:trPr>
          <w:trHeight w:val="225"/>
        </w:trPr>
        <w:tc>
          <w:tcPr>
            <w:tcW w:w="2080" w:type="dxa"/>
            <w:hideMark/>
          </w:tcPr>
          <w:p w14:paraId="48CBF17D"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038" w:type="dxa"/>
            <w:hideMark/>
          </w:tcPr>
          <w:p w14:paraId="52FC2F70" w14:textId="77777777" w:rsidR="00A0002C" w:rsidRPr="00280A70" w:rsidRDefault="00A0002C" w:rsidP="00C368D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1275" w:type="dxa"/>
          </w:tcPr>
          <w:p w14:paraId="2FB4AC29" w14:textId="77777777" w:rsidR="00A0002C" w:rsidRDefault="00A0002C" w:rsidP="00C368DC">
            <w:pPr>
              <w:rPr>
                <w:rFonts w:ascii="Arial" w:hAnsi="Arial" w:cs="Arial"/>
                <w:color w:val="000000"/>
                <w:sz w:val="16"/>
                <w:szCs w:val="16"/>
              </w:rPr>
            </w:pPr>
            <w:r>
              <w:rPr>
                <w:rFonts w:ascii="Arial" w:hAnsi="Arial" w:cs="Arial"/>
                <w:color w:val="000000"/>
                <w:sz w:val="16"/>
                <w:szCs w:val="16"/>
              </w:rPr>
              <w:t>LINEAL</w:t>
            </w:r>
          </w:p>
        </w:tc>
        <w:tc>
          <w:tcPr>
            <w:tcW w:w="958" w:type="dxa"/>
            <w:gridSpan w:val="2"/>
          </w:tcPr>
          <w:p w14:paraId="413D7DE1" w14:textId="77777777" w:rsidR="00A0002C" w:rsidRDefault="00A0002C" w:rsidP="00C368DC">
            <w:pPr>
              <w:jc w:val="right"/>
              <w:rPr>
                <w:rFonts w:ascii="Arial" w:hAnsi="Arial" w:cs="Arial"/>
                <w:color w:val="000000"/>
                <w:sz w:val="16"/>
                <w:szCs w:val="16"/>
              </w:rPr>
            </w:pPr>
            <w:r>
              <w:rPr>
                <w:rFonts w:ascii="Arial" w:hAnsi="Arial" w:cs="Arial"/>
                <w:color w:val="000000"/>
                <w:sz w:val="16"/>
                <w:szCs w:val="16"/>
              </w:rPr>
              <w:t>10.00%</w:t>
            </w:r>
          </w:p>
        </w:tc>
      </w:tr>
    </w:tbl>
    <w:p w14:paraId="416E11AB" w14:textId="77777777" w:rsidR="00A0002C" w:rsidRPr="00E74967" w:rsidRDefault="00A0002C"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0DBE372" w14:textId="77777777" w:rsidR="00A0002C" w:rsidRPr="00A54956" w:rsidRDefault="00A0002C" w:rsidP="00A0002C">
      <w:pPr>
        <w:tabs>
          <w:tab w:val="left" w:leader="underscore" w:pos="9639"/>
        </w:tabs>
        <w:spacing w:after="0" w:line="240" w:lineRule="auto"/>
        <w:jc w:val="both"/>
      </w:pPr>
      <w:r>
        <w:t>Los porcentajes son de acuerdo a la Ley de Contabilidad Gubernamental</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3A43663" w14:textId="77777777" w:rsidR="00A0002C" w:rsidRDefault="00A0002C" w:rsidP="00A0002C">
      <w:pPr>
        <w:tabs>
          <w:tab w:val="left" w:leader="underscore" w:pos="9639"/>
        </w:tabs>
        <w:spacing w:after="0" w:line="240" w:lineRule="auto"/>
        <w:jc w:val="both"/>
      </w:pPr>
      <w:r>
        <w:t>La entidad no capitaliza los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A715663" w14:textId="77777777" w:rsidR="00A0002C" w:rsidRDefault="00A0002C" w:rsidP="00A0002C">
      <w:pPr>
        <w:tabs>
          <w:tab w:val="left" w:leader="underscore" w:pos="9639"/>
        </w:tabs>
        <w:spacing w:after="0" w:line="240" w:lineRule="auto"/>
        <w:jc w:val="both"/>
      </w:pPr>
      <w:r>
        <w:t xml:space="preserve">La entidad no genera inversiones de riesgo ni operaciones en moneda extranjera. </w:t>
      </w:r>
    </w:p>
    <w:p w14:paraId="1883BF45" w14:textId="29CB403E" w:rsidR="007D1E76" w:rsidRDefault="007D1E76" w:rsidP="00CB41C4">
      <w:pPr>
        <w:tabs>
          <w:tab w:val="left" w:leader="underscore" w:pos="9639"/>
        </w:tabs>
        <w:spacing w:after="0" w:line="240" w:lineRule="auto"/>
        <w:jc w:val="both"/>
        <w:rPr>
          <w:rFonts w:cs="Calibri"/>
        </w:rPr>
      </w:pPr>
    </w:p>
    <w:p w14:paraId="756C5320" w14:textId="539ECA21" w:rsidR="00A0002C" w:rsidRDefault="00A0002C" w:rsidP="00CB41C4">
      <w:pPr>
        <w:tabs>
          <w:tab w:val="left" w:leader="underscore" w:pos="9639"/>
        </w:tabs>
        <w:spacing w:after="0" w:line="240" w:lineRule="auto"/>
        <w:jc w:val="both"/>
        <w:rPr>
          <w:rFonts w:cs="Calibri"/>
        </w:rPr>
      </w:pPr>
    </w:p>
    <w:p w14:paraId="0DBD4954" w14:textId="77777777" w:rsidR="00A0002C" w:rsidRPr="00E74967" w:rsidRDefault="00A0002C" w:rsidP="00CB41C4">
      <w:pPr>
        <w:tabs>
          <w:tab w:val="left" w:leader="underscore" w:pos="9639"/>
        </w:tabs>
        <w:spacing w:after="0" w:line="240" w:lineRule="auto"/>
        <w:jc w:val="both"/>
        <w:rPr>
          <w:rFonts w:cs="Calibri"/>
        </w:rPr>
      </w:pPr>
    </w:p>
    <w:p w14:paraId="114D8167" w14:textId="05366050" w:rsidR="007D1E76"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0017048E">
        <w:rPr>
          <w:rFonts w:cs="Calibri"/>
        </w:rPr>
        <w:t>Valor actualizado</w:t>
      </w:r>
      <w:r w:rsidRPr="00E74967">
        <w:rPr>
          <w:rFonts w:cs="Calibri"/>
        </w:rPr>
        <w:t xml:space="preserve"> en el ejercicio de los bienes construidos por la entidad:</w:t>
      </w:r>
    </w:p>
    <w:p w14:paraId="12199A22" w14:textId="77777777" w:rsidR="00D74351" w:rsidRPr="0068018A" w:rsidRDefault="00D74351" w:rsidP="00CB41C4">
      <w:pPr>
        <w:tabs>
          <w:tab w:val="left" w:leader="underscore" w:pos="9639"/>
        </w:tabs>
        <w:spacing w:after="0" w:line="240" w:lineRule="auto"/>
        <w:jc w:val="both"/>
        <w:rPr>
          <w:rFonts w:cs="Calibri"/>
          <w:sz w:val="6"/>
          <w:szCs w:val="6"/>
        </w:rPr>
      </w:pPr>
    </w:p>
    <w:p w14:paraId="42A111BC" w14:textId="79D1746C" w:rsidR="00A0002C" w:rsidRDefault="00216110" w:rsidP="00A0002C">
      <w:pPr>
        <w:tabs>
          <w:tab w:val="left" w:leader="underscore" w:pos="9639"/>
        </w:tabs>
        <w:spacing w:after="0" w:line="240" w:lineRule="auto"/>
        <w:jc w:val="both"/>
      </w:pPr>
      <w:r>
        <w:t xml:space="preserve">Con relación al punto 6 inciso </w:t>
      </w:r>
      <w:r w:rsidR="0068018A">
        <w:t>a</w:t>
      </w:r>
      <w:r>
        <w:t>, sobre las políticas de contabilidad significativa de estas notas, donde se menciona sobre las actualizaciones de activos fijos</w:t>
      </w:r>
      <w:r w:rsidR="0068018A">
        <w:t>,</w:t>
      </w:r>
      <w:r>
        <w:t xml:space="preserve"> se informa que</w:t>
      </w:r>
      <w:r w:rsidR="0017048E">
        <w:t xml:space="preserve"> </w:t>
      </w:r>
      <w:r>
        <w:t>s</w:t>
      </w:r>
      <w:r w:rsidR="0017048E">
        <w:t>i</w:t>
      </w:r>
      <w:r w:rsidR="00A0002C">
        <w:t xml:space="preserve"> se han actualizado los valores de los bienes con</w:t>
      </w:r>
      <w:r w:rsidR="0017048E">
        <w:t>struidos</w:t>
      </w:r>
      <w:r w:rsidR="0054218F">
        <w:t xml:space="preserve"> </w:t>
      </w:r>
      <w:r w:rsidR="0054218F" w:rsidRPr="0068018A">
        <w:t>de 24 inmuebles atreves de revaluó</w:t>
      </w:r>
      <w:r w:rsidR="0017048E" w:rsidRPr="0068018A">
        <w:t>,</w:t>
      </w:r>
      <w:r>
        <w:t xml:space="preserve"> los cuales se registraron en</w:t>
      </w:r>
      <w:r w:rsidR="0017048E">
        <w:t xml:space="preserve"> el mes de abril y mayo para tener un mayor soporte sobre su valor real</w:t>
      </w:r>
      <w:r>
        <w:t>, quedando de la siguiente forma:</w:t>
      </w:r>
    </w:p>
    <w:p w14:paraId="5E5331B5" w14:textId="2F1DBD30" w:rsidR="0054218F" w:rsidRPr="0068018A" w:rsidRDefault="0054218F" w:rsidP="00A0002C">
      <w:pPr>
        <w:tabs>
          <w:tab w:val="left" w:leader="underscore" w:pos="9639"/>
        </w:tabs>
        <w:spacing w:after="0" w:line="240" w:lineRule="auto"/>
        <w:jc w:val="both"/>
        <w:rPr>
          <w:sz w:val="16"/>
          <w:szCs w:val="16"/>
        </w:rPr>
      </w:pPr>
    </w:p>
    <w:bookmarkStart w:id="9" w:name="_MON_1751356786"/>
    <w:bookmarkEnd w:id="9"/>
    <w:p w14:paraId="22EFAD16" w14:textId="445EC361" w:rsidR="0054218F" w:rsidRDefault="0068018A" w:rsidP="00A0002C">
      <w:pPr>
        <w:tabs>
          <w:tab w:val="left" w:leader="underscore" w:pos="9639"/>
        </w:tabs>
        <w:spacing w:after="0" w:line="240" w:lineRule="auto"/>
        <w:jc w:val="both"/>
      </w:pPr>
      <w:r>
        <w:object w:dxaOrig="10023" w:dyaOrig="1412" w14:anchorId="46406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25pt;height:70.6pt" o:ole="">
            <v:imagedata r:id="rId14" o:title=""/>
          </v:shape>
          <o:OLEObject Type="Embed" ProgID="Excel.Sheet.12" ShapeID="_x0000_i1025" DrawAspect="Content" ObjectID="_1768999793" r:id="rId15"/>
        </w:object>
      </w:r>
    </w:p>
    <w:p w14:paraId="61D4FD0C" w14:textId="12F99B56"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CC8F036" w14:textId="77777777" w:rsidR="00D74351" w:rsidRPr="0068018A" w:rsidRDefault="00D74351" w:rsidP="00CB41C4">
      <w:pPr>
        <w:tabs>
          <w:tab w:val="left" w:leader="underscore" w:pos="9639"/>
        </w:tabs>
        <w:spacing w:after="0" w:line="240" w:lineRule="auto"/>
        <w:jc w:val="both"/>
        <w:rPr>
          <w:rFonts w:cs="Calibri"/>
          <w:sz w:val="6"/>
          <w:szCs w:val="6"/>
        </w:rPr>
      </w:pPr>
    </w:p>
    <w:p w14:paraId="690567D5" w14:textId="00C6530E" w:rsidR="00D74351" w:rsidRDefault="00D74351" w:rsidP="00D74351">
      <w:pPr>
        <w:tabs>
          <w:tab w:val="left" w:leader="underscore" w:pos="9639"/>
        </w:tabs>
        <w:spacing w:after="0" w:line="240" w:lineRule="auto"/>
        <w:jc w:val="both"/>
      </w:pPr>
      <w:r>
        <w:t xml:space="preserve">Con relación al punto 6 inciso a, sobre las políticas de contabilidad significativa de estas notas, donde se menciona sobre otras circunstancias de carácter significativo que afecten el activo se informa, que se </w:t>
      </w:r>
      <w:proofErr w:type="spellStart"/>
      <w:r>
        <w:t>registrarón</w:t>
      </w:r>
      <w:proofErr w:type="spellEnd"/>
      <w:r>
        <w:t xml:space="preserve"> 5 equipos de cómputo que se encontraban en comodato, los cuales fueron entregados por la institución debido a que cerro, quedando de la siguiente forma:</w:t>
      </w:r>
    </w:p>
    <w:p w14:paraId="536CEDB7" w14:textId="77777777" w:rsidR="00D74351" w:rsidRDefault="00D74351" w:rsidP="00D74351">
      <w:pPr>
        <w:tabs>
          <w:tab w:val="left" w:leader="underscore" w:pos="9639"/>
        </w:tabs>
        <w:spacing w:after="0" w:line="240" w:lineRule="auto"/>
        <w:jc w:val="both"/>
      </w:pPr>
    </w:p>
    <w:bookmarkStart w:id="10" w:name="_MON_1751357887"/>
    <w:bookmarkEnd w:id="10"/>
    <w:p w14:paraId="0E0F9998" w14:textId="2F90A8E6" w:rsidR="00D74351" w:rsidRDefault="00D74351" w:rsidP="00D74351">
      <w:pPr>
        <w:tabs>
          <w:tab w:val="left" w:leader="underscore" w:pos="9639"/>
        </w:tabs>
        <w:spacing w:after="0" w:line="240" w:lineRule="auto"/>
        <w:jc w:val="center"/>
      </w:pPr>
      <w:r>
        <w:object w:dxaOrig="8498" w:dyaOrig="1412" w14:anchorId="77509C7F">
          <v:shape id="_x0000_i1026" type="#_x0000_t75" style="width:410.3pt;height:68.3pt" o:ole="">
            <v:imagedata r:id="rId16" o:title=""/>
          </v:shape>
          <o:OLEObject Type="Embed" ProgID="Excel.Sheet.12" ShapeID="_x0000_i1026" DrawAspect="Content" ObjectID="_1768999794" r:id="rId17"/>
        </w:object>
      </w:r>
    </w:p>
    <w:p w14:paraId="68AB7F9A" w14:textId="41103D91" w:rsidR="00D74351" w:rsidRPr="0068018A" w:rsidRDefault="00D74351" w:rsidP="00CB41C4">
      <w:pPr>
        <w:tabs>
          <w:tab w:val="left" w:leader="underscore" w:pos="9639"/>
        </w:tabs>
        <w:spacing w:after="0" w:line="240" w:lineRule="auto"/>
        <w:jc w:val="both"/>
        <w:rPr>
          <w:rFonts w:cs="Calibri"/>
          <w:sz w:val="16"/>
          <w:szCs w:val="16"/>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E077172" w14:textId="77777777" w:rsidR="00A0002C" w:rsidRDefault="00A0002C" w:rsidP="00A0002C">
      <w:pPr>
        <w:tabs>
          <w:tab w:val="left" w:leader="underscore" w:pos="9639"/>
        </w:tabs>
        <w:spacing w:after="0" w:line="240" w:lineRule="auto"/>
        <w:jc w:val="both"/>
      </w:pPr>
      <w:r>
        <w:t xml:space="preserve">La entidad no realiza desmantelamientos de activos. </w:t>
      </w:r>
    </w:p>
    <w:p w14:paraId="46AC9102" w14:textId="77777777" w:rsidR="007D1E76" w:rsidRPr="0068018A" w:rsidRDefault="007D1E76" w:rsidP="00CB41C4">
      <w:pPr>
        <w:tabs>
          <w:tab w:val="left" w:leader="underscore" w:pos="9639"/>
        </w:tabs>
        <w:spacing w:after="0" w:line="240" w:lineRule="auto"/>
        <w:jc w:val="both"/>
        <w:rPr>
          <w:rFonts w:cs="Calibri"/>
          <w:sz w:val="16"/>
          <w:szCs w:val="16"/>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DF8E799" w14:textId="77777777" w:rsidR="00A0002C" w:rsidRDefault="00A0002C" w:rsidP="00A0002C">
      <w:pPr>
        <w:tabs>
          <w:tab w:val="left" w:leader="underscore" w:pos="9639"/>
        </w:tabs>
        <w:spacing w:after="0" w:line="240" w:lineRule="auto"/>
        <w:jc w:val="both"/>
      </w:pPr>
      <w:r>
        <w:t>La entidad no se ha incurrido en la administración de activos.</w:t>
      </w:r>
    </w:p>
    <w:p w14:paraId="23376542" w14:textId="77777777" w:rsidR="005E231E" w:rsidRPr="0068018A" w:rsidRDefault="005E231E" w:rsidP="00CB41C4">
      <w:pPr>
        <w:tabs>
          <w:tab w:val="left" w:leader="underscore" w:pos="9639"/>
        </w:tabs>
        <w:spacing w:after="0" w:line="240" w:lineRule="auto"/>
        <w:jc w:val="both"/>
        <w:rPr>
          <w:rFonts w:cs="Calibri"/>
          <w:sz w:val="16"/>
          <w:szCs w:val="16"/>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68018A" w:rsidRDefault="007D1E76" w:rsidP="00CB41C4">
      <w:pPr>
        <w:tabs>
          <w:tab w:val="left" w:leader="underscore" w:pos="9639"/>
        </w:tabs>
        <w:spacing w:after="0" w:line="240" w:lineRule="auto"/>
        <w:jc w:val="both"/>
        <w:rPr>
          <w:rFonts w:cs="Calibri"/>
          <w:sz w:val="16"/>
          <w:szCs w:val="16"/>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9C6EBCE" w14:textId="77777777" w:rsidR="00A0002C" w:rsidRDefault="00A0002C" w:rsidP="00A0002C">
      <w:pPr>
        <w:tabs>
          <w:tab w:val="left" w:leader="underscore" w:pos="9639"/>
        </w:tabs>
        <w:spacing w:after="0" w:line="240" w:lineRule="auto"/>
        <w:jc w:val="both"/>
      </w:pPr>
      <w:r>
        <w:t>La entidad no lleva a cabo inversiones en valores.</w:t>
      </w:r>
    </w:p>
    <w:p w14:paraId="47FAE4D3" w14:textId="77777777" w:rsidR="007D1E76" w:rsidRPr="0068018A" w:rsidRDefault="007D1E76" w:rsidP="00CB41C4">
      <w:pPr>
        <w:tabs>
          <w:tab w:val="left" w:leader="underscore" w:pos="9639"/>
        </w:tabs>
        <w:spacing w:after="0" w:line="240" w:lineRule="auto"/>
        <w:jc w:val="both"/>
        <w:rPr>
          <w:rFonts w:cs="Calibri"/>
          <w:sz w:val="16"/>
          <w:szCs w:val="16"/>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97E4D88" w14:textId="77777777" w:rsidR="00A0002C" w:rsidRDefault="00A0002C" w:rsidP="00A0002C">
      <w:pPr>
        <w:tabs>
          <w:tab w:val="left" w:leader="underscore" w:pos="9639"/>
        </w:tabs>
        <w:spacing w:after="0" w:line="240" w:lineRule="auto"/>
        <w:jc w:val="both"/>
      </w:pPr>
      <w:r>
        <w:t>La entidad no lleva a cabo inversiones en valores.</w:t>
      </w:r>
    </w:p>
    <w:p w14:paraId="7F76C39C" w14:textId="77777777" w:rsidR="007D1E76" w:rsidRPr="0068018A" w:rsidRDefault="007D1E76" w:rsidP="00CB41C4">
      <w:pPr>
        <w:tabs>
          <w:tab w:val="left" w:leader="underscore" w:pos="9639"/>
        </w:tabs>
        <w:spacing w:after="0" w:line="240" w:lineRule="auto"/>
        <w:jc w:val="both"/>
        <w:rPr>
          <w:rFonts w:cs="Calibri"/>
          <w:sz w:val="16"/>
          <w:szCs w:val="16"/>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91EE5AA" w14:textId="77777777" w:rsidR="00A0002C" w:rsidRDefault="00A0002C" w:rsidP="00A0002C">
      <w:pPr>
        <w:tabs>
          <w:tab w:val="left" w:leader="underscore" w:pos="9639"/>
        </w:tabs>
        <w:spacing w:after="0" w:line="240" w:lineRule="auto"/>
        <w:jc w:val="both"/>
      </w:pPr>
      <w:r>
        <w:t>La entidad no lleva a cabo inversión en participación mayoritaria.</w:t>
      </w:r>
    </w:p>
    <w:p w14:paraId="5F9218F7" w14:textId="77777777" w:rsidR="007D1E76" w:rsidRPr="0068018A" w:rsidRDefault="007D1E76" w:rsidP="00CB41C4">
      <w:pPr>
        <w:tabs>
          <w:tab w:val="left" w:leader="underscore" w:pos="9639"/>
        </w:tabs>
        <w:spacing w:after="0" w:line="240" w:lineRule="auto"/>
        <w:jc w:val="both"/>
        <w:rPr>
          <w:rFonts w:cs="Calibri"/>
          <w:sz w:val="16"/>
          <w:szCs w:val="16"/>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543A28B" w14:textId="77777777" w:rsidR="00A0002C" w:rsidRDefault="00A0002C" w:rsidP="00A0002C">
      <w:pPr>
        <w:tabs>
          <w:tab w:val="left" w:leader="underscore" w:pos="9639"/>
        </w:tabs>
        <w:spacing w:after="0" w:line="240" w:lineRule="auto"/>
        <w:jc w:val="both"/>
      </w:pPr>
      <w:r>
        <w:t>La entidad no lleva a cabo inversión en participación minoritaria.</w:t>
      </w:r>
    </w:p>
    <w:p w14:paraId="199F0C37" w14:textId="77777777" w:rsidR="007D1E76" w:rsidRPr="0068018A" w:rsidRDefault="007D1E76" w:rsidP="00CB41C4">
      <w:pPr>
        <w:tabs>
          <w:tab w:val="left" w:leader="underscore" w:pos="9639"/>
        </w:tabs>
        <w:spacing w:after="0" w:line="240" w:lineRule="auto"/>
        <w:jc w:val="both"/>
        <w:rPr>
          <w:rFonts w:cs="Calibri"/>
          <w:sz w:val="16"/>
          <w:szCs w:val="16"/>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964DC18" w14:textId="77777777" w:rsidR="00A0002C" w:rsidRDefault="00A0002C" w:rsidP="00A0002C">
      <w:pPr>
        <w:tabs>
          <w:tab w:val="left" w:leader="underscore" w:pos="9639"/>
        </w:tabs>
        <w:spacing w:after="0" w:line="240" w:lineRule="auto"/>
        <w:jc w:val="both"/>
      </w:pPr>
      <w:r>
        <w:t>El patrimonio es propio por lo cual es destinado a los objetivos mismos de la entidad.</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1"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1"/>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D0B01AB" w14:textId="77777777" w:rsidR="00A0002C" w:rsidRDefault="00A0002C" w:rsidP="00A0002C">
      <w:pPr>
        <w:tabs>
          <w:tab w:val="left" w:leader="underscore" w:pos="9639"/>
        </w:tabs>
        <w:spacing w:after="0" w:line="240" w:lineRule="auto"/>
        <w:jc w:val="both"/>
      </w:pPr>
      <w:r>
        <w:t>La entidad no cuenta con fideicomisos.</w:t>
      </w:r>
    </w:p>
    <w:p w14:paraId="03AB3A3A" w14:textId="13DA2340" w:rsidR="007D1E76" w:rsidRDefault="007D1E76" w:rsidP="00CB41C4">
      <w:pPr>
        <w:tabs>
          <w:tab w:val="left" w:leader="underscore" w:pos="9639"/>
        </w:tabs>
        <w:spacing w:after="0" w:line="240" w:lineRule="auto"/>
        <w:jc w:val="both"/>
        <w:rPr>
          <w:rFonts w:cs="Calibri"/>
        </w:rPr>
      </w:pPr>
    </w:p>
    <w:p w14:paraId="2F60B1C6" w14:textId="45F635D6" w:rsidR="007D1E76" w:rsidRPr="000C3365" w:rsidRDefault="007D1E76" w:rsidP="000C3365">
      <w:pPr>
        <w:pStyle w:val="Ttulo2"/>
        <w:rPr>
          <w:rFonts w:asciiTheme="minorHAnsi" w:hAnsiTheme="minorHAnsi" w:cstheme="minorHAnsi"/>
          <w:b/>
          <w:color w:val="auto"/>
          <w:sz w:val="22"/>
        </w:rPr>
      </w:pPr>
      <w:bookmarkStart w:id="12" w:name="_Toc508279630"/>
      <w:r w:rsidRPr="000C3365">
        <w:rPr>
          <w:rFonts w:asciiTheme="minorHAnsi" w:hAnsiTheme="minorHAnsi" w:cstheme="minorHAnsi"/>
          <w:b/>
          <w:color w:val="auto"/>
          <w:sz w:val="22"/>
        </w:rPr>
        <w:t>10. Reporte de la Recaudación:</w:t>
      </w:r>
      <w:bookmarkEnd w:id="12"/>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15CABF" w14:textId="77777777" w:rsidR="000C3261" w:rsidRDefault="000C3261" w:rsidP="000C3261">
      <w:pPr>
        <w:tabs>
          <w:tab w:val="left" w:leader="underscore" w:pos="9639"/>
        </w:tabs>
        <w:spacing w:after="0" w:line="240" w:lineRule="auto"/>
        <w:jc w:val="both"/>
      </w:pPr>
      <w:r>
        <w:t>Derechos</w:t>
      </w:r>
    </w:p>
    <w:p w14:paraId="650FC951" w14:textId="77777777" w:rsidR="000C3261" w:rsidRDefault="000C3261" w:rsidP="000C3261">
      <w:pPr>
        <w:tabs>
          <w:tab w:val="left" w:leader="underscore" w:pos="9639"/>
        </w:tabs>
        <w:spacing w:after="0" w:line="240" w:lineRule="auto"/>
        <w:jc w:val="both"/>
      </w:pPr>
      <w:r>
        <w:t>Productos de tipo corriente</w:t>
      </w:r>
    </w:p>
    <w:p w14:paraId="29AB10A7" w14:textId="77777777" w:rsidR="000C3261" w:rsidRDefault="000C3261" w:rsidP="000C3261">
      <w:pPr>
        <w:tabs>
          <w:tab w:val="left" w:leader="underscore" w:pos="9639"/>
        </w:tabs>
        <w:spacing w:after="0" w:line="240" w:lineRule="auto"/>
        <w:jc w:val="both"/>
      </w:pPr>
      <w:r>
        <w:t>Aprovechamientos tipo corriente</w:t>
      </w:r>
    </w:p>
    <w:p w14:paraId="22AAA38C" w14:textId="77777777" w:rsidR="000C3261" w:rsidRDefault="000C3261" w:rsidP="000C3261">
      <w:pPr>
        <w:tabs>
          <w:tab w:val="left" w:leader="underscore" w:pos="9639"/>
        </w:tabs>
        <w:spacing w:after="0" w:line="240" w:lineRule="auto"/>
        <w:jc w:val="both"/>
      </w:pPr>
      <w:r>
        <w:t>Transferencias, asignaciones, subsidios</w:t>
      </w:r>
    </w:p>
    <w:p w14:paraId="0750F347" w14:textId="77777777" w:rsidR="000C3261" w:rsidRDefault="000C3261" w:rsidP="000C3261">
      <w:pPr>
        <w:tabs>
          <w:tab w:val="left" w:leader="underscore" w:pos="9639"/>
        </w:tabs>
        <w:spacing w:after="0" w:line="240" w:lineRule="auto"/>
        <w:jc w:val="both"/>
      </w:pPr>
      <w:r>
        <w:t>Ingresos financieros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7393867" w14:textId="77777777" w:rsidR="000C3261" w:rsidRPr="00FD24F5" w:rsidRDefault="000C3261" w:rsidP="000C3261">
      <w:pPr>
        <w:tabs>
          <w:tab w:val="left" w:leader="underscore" w:pos="9639"/>
        </w:tabs>
        <w:spacing w:after="0" w:line="240" w:lineRule="auto"/>
        <w:jc w:val="both"/>
        <w:rPr>
          <w:rFonts w:cs="Calibri"/>
        </w:rPr>
      </w:pPr>
      <w:r>
        <w:rPr>
          <w:rFonts w:cs="Calibri"/>
        </w:rPr>
        <w:t>Se proyecta en el presupuesto de ingresos.</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3"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846C6C2" w14:textId="77777777" w:rsidR="000C3261" w:rsidRDefault="000C3261" w:rsidP="000C3261">
      <w:pPr>
        <w:tabs>
          <w:tab w:val="left" w:leader="underscore" w:pos="9639"/>
        </w:tabs>
        <w:spacing w:after="0" w:line="240" w:lineRule="auto"/>
        <w:jc w:val="both"/>
      </w:pPr>
      <w:r>
        <w:t xml:space="preserve">La entidad no cuenta con deuda. </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359046ED" w14:textId="77777777" w:rsidR="000C3261" w:rsidRDefault="000C3261" w:rsidP="000C3261">
      <w:pPr>
        <w:tabs>
          <w:tab w:val="left" w:leader="underscore" w:pos="9639"/>
        </w:tabs>
        <w:spacing w:after="0" w:line="240" w:lineRule="auto"/>
        <w:jc w:val="both"/>
      </w:pPr>
      <w:r>
        <w:t xml:space="preserve">La entidad no cuenta con deuda. </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D58BB65" w14:textId="77777777" w:rsidR="000C3261" w:rsidRDefault="000C3261" w:rsidP="000C3261">
      <w:pPr>
        <w:tabs>
          <w:tab w:val="left" w:leader="underscore" w:pos="9639"/>
        </w:tabs>
        <w:spacing w:after="0" w:line="240" w:lineRule="auto"/>
        <w:jc w:val="both"/>
      </w:pPr>
      <w:r>
        <w:t>La entidad no cuenta con deuda ni créditos que informar.</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t>13. Proceso de Mejora:</w:t>
      </w:r>
      <w:bookmarkEnd w:id="15"/>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5EC2696" w14:textId="234D30A4" w:rsidR="000C3261" w:rsidRDefault="00C95AFB" w:rsidP="000C3261">
      <w:pPr>
        <w:tabs>
          <w:tab w:val="left" w:leader="underscore" w:pos="9639"/>
        </w:tabs>
        <w:spacing w:after="0" w:line="240" w:lineRule="auto"/>
        <w:jc w:val="both"/>
      </w:pPr>
      <w:r>
        <w:t>En Proceso de un avance 90</w:t>
      </w:r>
      <w:r w:rsidR="000C3261">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5DAA145A" w14:textId="4CBB1DE9" w:rsidR="000C3261" w:rsidRDefault="000C3261" w:rsidP="000C3261">
      <w:pPr>
        <w:tabs>
          <w:tab w:val="left" w:leader="underscore" w:pos="9639"/>
        </w:tabs>
        <w:spacing w:after="0" w:line="240" w:lineRule="auto"/>
        <w:jc w:val="both"/>
      </w:pPr>
      <w:r>
        <w:t>Son los que se informa en el PBR del ejercicio 202</w:t>
      </w:r>
      <w:r w:rsidR="0068018A">
        <w:t>3</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6"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7"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14:paraId="1C1B13BA" w14:textId="3646CFD6"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A027CC" w14:textId="400DC78E" w:rsidR="000C3261" w:rsidRPr="000C3261" w:rsidRDefault="000C3261" w:rsidP="00CB41C4">
      <w:pPr>
        <w:tabs>
          <w:tab w:val="left" w:leader="underscore" w:pos="9639"/>
        </w:tabs>
        <w:spacing w:after="0" w:line="240" w:lineRule="auto"/>
        <w:jc w:val="both"/>
      </w:pPr>
      <w:r>
        <w:t>Nada que manifestar</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42C61E9" w14:textId="77777777" w:rsidR="000C3261" w:rsidRDefault="000C3261" w:rsidP="000C3261">
      <w:pPr>
        <w:tabs>
          <w:tab w:val="left" w:leader="underscore" w:pos="9639"/>
        </w:tabs>
        <w:spacing w:after="0" w:line="240" w:lineRule="auto"/>
        <w:jc w:val="both"/>
      </w:pPr>
      <w:r>
        <w:t>La entidad no cuenta con partes relacionadas con compañías, ya que de acuerdo a su naturaleza es una entidad con fines no lucrativos.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8C10E" w14:textId="77777777" w:rsidR="005065A2" w:rsidRDefault="005065A2" w:rsidP="00E00323">
      <w:pPr>
        <w:spacing w:after="0" w:line="240" w:lineRule="auto"/>
      </w:pPr>
      <w:r>
        <w:separator/>
      </w:r>
    </w:p>
  </w:endnote>
  <w:endnote w:type="continuationSeparator" w:id="0">
    <w:p w14:paraId="5EF40A01" w14:textId="77777777" w:rsidR="005065A2" w:rsidRDefault="005065A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10DEC6F8" w:rsidR="0012405A" w:rsidRDefault="0012405A">
        <w:pPr>
          <w:pStyle w:val="Piedepgina"/>
          <w:jc w:val="right"/>
        </w:pPr>
        <w:r>
          <w:fldChar w:fldCharType="begin"/>
        </w:r>
        <w:r>
          <w:instrText>PAGE   \* MERGEFORMAT</w:instrText>
        </w:r>
        <w:r>
          <w:fldChar w:fldCharType="separate"/>
        </w:r>
        <w:r w:rsidR="00215BF5" w:rsidRPr="00215BF5">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53700" w14:textId="77777777" w:rsidR="005065A2" w:rsidRDefault="005065A2" w:rsidP="00E00323">
      <w:pPr>
        <w:spacing w:after="0" w:line="240" w:lineRule="auto"/>
      </w:pPr>
      <w:r>
        <w:separator/>
      </w:r>
    </w:p>
  </w:footnote>
  <w:footnote w:type="continuationSeparator" w:id="0">
    <w:p w14:paraId="34B8B4A2" w14:textId="77777777" w:rsidR="005065A2" w:rsidRDefault="005065A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5583E07" w:rsidR="00154BA3" w:rsidRDefault="00B64E6E" w:rsidP="00A4610E">
    <w:pPr>
      <w:pStyle w:val="Encabezado"/>
      <w:spacing w:after="0" w:line="240" w:lineRule="auto"/>
      <w:jc w:val="center"/>
    </w:pPr>
    <w:r>
      <w:t>Sistema para el Desarrollo Integral de la Familia en el Municipio de León, Guanajuato</w:t>
    </w:r>
  </w:p>
  <w:p w14:paraId="54A760B8" w14:textId="47BD5BCE" w:rsidR="00B64E6E" w:rsidRDefault="0017048E" w:rsidP="0017048E">
    <w:pPr>
      <w:pStyle w:val="Encabezado"/>
      <w:spacing w:after="0" w:line="240" w:lineRule="auto"/>
      <w:jc w:val="center"/>
    </w:pPr>
    <w:r>
      <w:t>CORRESPONDI</w:t>
    </w:r>
    <w:r w:rsidR="00E51CC8">
      <w:t>E</w:t>
    </w:r>
    <w:r w:rsidR="00E97D81">
      <w:t xml:space="preserve">NTES AL </w:t>
    </w:r>
    <w:r w:rsidR="00F614FD">
      <w:t>31 de diciembre del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35DB"/>
    <w:rsid w:val="00084EAE"/>
    <w:rsid w:val="00091CE6"/>
    <w:rsid w:val="00092B69"/>
    <w:rsid w:val="000B7810"/>
    <w:rsid w:val="000C3261"/>
    <w:rsid w:val="000C3365"/>
    <w:rsid w:val="00122EFA"/>
    <w:rsid w:val="0012405A"/>
    <w:rsid w:val="00154BA3"/>
    <w:rsid w:val="0017048E"/>
    <w:rsid w:val="001973A2"/>
    <w:rsid w:val="001C75F2"/>
    <w:rsid w:val="001D2063"/>
    <w:rsid w:val="001D43E9"/>
    <w:rsid w:val="00215BF5"/>
    <w:rsid w:val="00216110"/>
    <w:rsid w:val="00232175"/>
    <w:rsid w:val="00271A4F"/>
    <w:rsid w:val="003453CA"/>
    <w:rsid w:val="00435A87"/>
    <w:rsid w:val="004A58C8"/>
    <w:rsid w:val="004F234D"/>
    <w:rsid w:val="005065A2"/>
    <w:rsid w:val="0054218F"/>
    <w:rsid w:val="0054701E"/>
    <w:rsid w:val="005B5531"/>
    <w:rsid w:val="005D3E43"/>
    <w:rsid w:val="005E231E"/>
    <w:rsid w:val="00657009"/>
    <w:rsid w:val="0068018A"/>
    <w:rsid w:val="00681C79"/>
    <w:rsid w:val="007610BC"/>
    <w:rsid w:val="007714AB"/>
    <w:rsid w:val="007B53E5"/>
    <w:rsid w:val="007D1E76"/>
    <w:rsid w:val="007D4484"/>
    <w:rsid w:val="0086459F"/>
    <w:rsid w:val="008C3BB8"/>
    <w:rsid w:val="008E076C"/>
    <w:rsid w:val="008E373E"/>
    <w:rsid w:val="0092765C"/>
    <w:rsid w:val="00A0002C"/>
    <w:rsid w:val="00A16831"/>
    <w:rsid w:val="00A4610E"/>
    <w:rsid w:val="00A730E0"/>
    <w:rsid w:val="00A96DD2"/>
    <w:rsid w:val="00AA41E5"/>
    <w:rsid w:val="00AB722B"/>
    <w:rsid w:val="00AE1F6A"/>
    <w:rsid w:val="00B64E6E"/>
    <w:rsid w:val="00C95AFB"/>
    <w:rsid w:val="00C97E1E"/>
    <w:rsid w:val="00CB41C4"/>
    <w:rsid w:val="00CF1316"/>
    <w:rsid w:val="00D04A73"/>
    <w:rsid w:val="00D13C44"/>
    <w:rsid w:val="00D40FC2"/>
    <w:rsid w:val="00D5018E"/>
    <w:rsid w:val="00D74351"/>
    <w:rsid w:val="00D975B1"/>
    <w:rsid w:val="00E00323"/>
    <w:rsid w:val="00E51CC8"/>
    <w:rsid w:val="00E74967"/>
    <w:rsid w:val="00E7559F"/>
    <w:rsid w:val="00E97D81"/>
    <w:rsid w:val="00EA37F5"/>
    <w:rsid w:val="00EA7915"/>
    <w:rsid w:val="00F13688"/>
    <w:rsid w:val="00F46719"/>
    <w:rsid w:val="00F52B7D"/>
    <w:rsid w:val="00F54F6F"/>
    <w:rsid w:val="00F6102D"/>
    <w:rsid w:val="00F614F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customStyle="1" w:styleId="GridTableLight">
    <w:name w:val="Grid Table Light"/>
    <w:basedOn w:val="Tablanormal"/>
    <w:uiPriority w:val="40"/>
    <w:rsid w:val="00A000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customStyle="1" w:styleId="GridTableLight">
    <w:name w:val="Grid Table Light"/>
    <w:basedOn w:val="Tablanormal"/>
    <w:uiPriority w:val="40"/>
    <w:rsid w:val="00A000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236ADA-49F8-482E-A8B8-B32603D2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3483</Words>
  <Characters>19159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22597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cp:lastModifiedBy>
  <cp:revision>2</cp:revision>
  <cp:lastPrinted>2024-02-09T22:01:00Z</cp:lastPrinted>
  <dcterms:created xsi:type="dcterms:W3CDTF">2024-02-09T22:03:00Z</dcterms:created>
  <dcterms:modified xsi:type="dcterms:W3CDTF">2024-02-09T22:03:00Z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